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AF32EA">
        <w:rPr>
          <w:rFonts w:ascii="Arial" w:hAnsi="Arial" w:cs="Arial"/>
          <w:sz w:val="16"/>
        </w:rPr>
        <w:t>23A</w:t>
      </w:r>
    </w:p>
    <w:tbl>
      <w:tblPr>
        <w:tblW w:w="11023" w:type="dxa"/>
        <w:tblLayout w:type="fixed"/>
        <w:tblCellMar>
          <w:left w:w="107" w:type="dxa"/>
          <w:right w:w="107" w:type="dxa"/>
        </w:tblCellMar>
        <w:tblLook w:val="0000" w:firstRow="0" w:lastRow="0" w:firstColumn="0" w:lastColumn="0" w:noHBand="0" w:noVBand="0"/>
      </w:tblPr>
      <w:tblGrid>
        <w:gridCol w:w="1383"/>
        <w:gridCol w:w="3260"/>
        <w:gridCol w:w="1134"/>
        <w:gridCol w:w="709"/>
        <w:gridCol w:w="567"/>
        <w:gridCol w:w="1134"/>
        <w:gridCol w:w="1701"/>
        <w:gridCol w:w="1135"/>
      </w:tblGrid>
      <w:tr w:rsidR="00AF2D93" w:rsidRPr="004201E6" w:rsidTr="00AF2D93">
        <w:tblPrEx>
          <w:tblCellMar>
            <w:top w:w="0" w:type="dxa"/>
            <w:bottom w:w="0" w:type="dxa"/>
          </w:tblCellMar>
        </w:tblPrEx>
        <w:trPr>
          <w:trHeight w:val="360"/>
        </w:trPr>
        <w:tc>
          <w:tcPr>
            <w:tcW w:w="11023" w:type="dxa"/>
            <w:gridSpan w:val="8"/>
            <w:vAlign w:val="center"/>
          </w:tcPr>
          <w:p w:rsidR="00AF2D93" w:rsidRPr="00DB0486" w:rsidRDefault="00AF2D93" w:rsidP="00C26CBE">
            <w:pPr>
              <w:ind w:right="-45"/>
              <w:jc w:val="center"/>
              <w:rPr>
                <w:rFonts w:ascii="Arial" w:hAnsi="Arial" w:cs="Arial"/>
                <w:sz w:val="32"/>
                <w:szCs w:val="32"/>
              </w:rPr>
            </w:pPr>
            <w:r>
              <w:rPr>
                <w:rFonts w:ascii="Arial" w:hAnsi="Arial" w:cs="Arial"/>
                <w:sz w:val="32"/>
                <w:szCs w:val="32"/>
              </w:rPr>
              <w:t>NOTICE OF DIRECTIONS HEARING</w:t>
            </w:r>
          </w:p>
          <w:p w:rsidR="00AF2D93" w:rsidRPr="00C26CBE" w:rsidRDefault="00AF2D93" w:rsidP="00C26CBE">
            <w:pPr>
              <w:tabs>
                <w:tab w:val="right" w:pos="669"/>
              </w:tabs>
              <w:spacing w:after="120"/>
              <w:jc w:val="center"/>
              <w:rPr>
                <w:rFonts w:ascii="Arial" w:hAnsi="Arial" w:cs="Arial"/>
                <w:szCs w:val="24"/>
              </w:rPr>
            </w:pPr>
            <w:r w:rsidRPr="00C26CBE">
              <w:rPr>
                <w:rFonts w:ascii="Arial" w:hAnsi="Arial" w:cs="Arial"/>
                <w:szCs w:val="24"/>
              </w:rPr>
              <w:t>Minor Civil Action (other than minor statutory proceedings)</w:t>
            </w:r>
          </w:p>
          <w:p w:rsidR="00AF2D93" w:rsidRDefault="00AF2D93" w:rsidP="00DB0486">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AF2D93" w:rsidRPr="004201E6" w:rsidRDefault="00AF2D93" w:rsidP="00AF2D93">
            <w:pPr>
              <w:spacing w:after="60"/>
              <w:jc w:val="center"/>
              <w:rPr>
                <w:rFonts w:ascii="Arial" w:hAnsi="Arial" w:cs="Arial"/>
              </w:rPr>
            </w:pPr>
            <w:hyperlink r:id="rId8" w:history="1">
              <w:r w:rsidRPr="004201E6">
                <w:rPr>
                  <w:rStyle w:val="Hyperlink"/>
                  <w:rFonts w:ascii="Arial" w:hAnsi="Arial" w:cs="Arial"/>
                  <w:sz w:val="16"/>
                </w:rPr>
                <w:t>www.courts.sa.gov.au</w:t>
              </w:r>
            </w:hyperlink>
          </w:p>
        </w:tc>
      </w:tr>
      <w:tr w:rsidR="00B44081" w:rsidRPr="004201E6" w:rsidTr="00EF3739">
        <w:tblPrEx>
          <w:tblCellMar>
            <w:top w:w="0" w:type="dxa"/>
            <w:bottom w:w="0" w:type="dxa"/>
          </w:tblCellMar>
        </w:tblPrEx>
        <w:trPr>
          <w:trHeight w:hRule="exact" w:val="119"/>
        </w:trPr>
        <w:tc>
          <w:tcPr>
            <w:tcW w:w="11023" w:type="dxa"/>
            <w:gridSpan w:val="8"/>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051B24" w:rsidRPr="004201E6" w:rsidTr="00EF3739">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1" w:name="TextAppSurname"/>
        <w:bookmarkStart w:id="2" w:name="Text2"/>
        <w:tc>
          <w:tcPr>
            <w:tcW w:w="5670" w:type="dxa"/>
            <w:gridSpan w:val="4"/>
            <w:tcBorders>
              <w:top w:val="single" w:sz="18" w:space="0" w:color="auto"/>
              <w:left w:val="single" w:sz="4" w:space="0" w:color="auto"/>
              <w:right w:val="single" w:sz="4" w:space="0" w:color="auto"/>
            </w:tcBorders>
            <w:vAlign w:val="center"/>
          </w:tcPr>
          <w:p w:rsidR="00051B24" w:rsidRPr="00B70E4D" w:rsidRDefault="00D059B7" w:rsidP="00FB3AC2">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051B24" w:rsidRPr="00514510">
              <w:rPr>
                <w:rFonts w:ascii="Arial" w:hAnsi="Arial" w:cs="Arial"/>
                <w:sz w:val="20"/>
              </w:rPr>
            </w:r>
            <w:r w:rsidR="00051B24">
              <w:rPr>
                <w:rFonts w:ascii="Arial" w:hAnsi="Arial" w:cs="Arial"/>
                <w:sz w:val="20"/>
              </w:rPr>
              <w:fldChar w:fldCharType="separate"/>
            </w:r>
            <w:r w:rsidR="00051B24">
              <w:rPr>
                <w:rFonts w:ascii="Arial" w:hAnsi="Arial" w:cs="Arial"/>
                <w:sz w:val="20"/>
              </w:rPr>
              <w:fldChar w:fldCharType="end"/>
            </w:r>
            <w:bookmarkEnd w:id="1"/>
          </w:p>
        </w:tc>
        <w:tc>
          <w:tcPr>
            <w:tcW w:w="1134" w:type="dxa"/>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3" w:name="Text3"/>
        <w:tc>
          <w:tcPr>
            <w:tcW w:w="2836" w:type="dxa"/>
            <w:gridSpan w:val="2"/>
            <w:tcBorders>
              <w:top w:val="single" w:sz="18" w:space="0" w:color="auto"/>
              <w:left w:val="single" w:sz="4" w:space="0" w:color="auto"/>
              <w:right w:val="single" w:sz="18" w:space="0" w:color="auto"/>
            </w:tcBorders>
            <w:vAlign w:val="center"/>
          </w:tcPr>
          <w:p w:rsidR="00051B24" w:rsidRPr="00B70E4D" w:rsidRDefault="00D059B7" w:rsidP="00FB3AC2">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EF3739" w:rsidRPr="004201E6" w:rsidTr="00EF3739">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EF3739" w:rsidRPr="00B70E4D" w:rsidRDefault="00EF3739" w:rsidP="008F4DD1">
            <w:pPr>
              <w:spacing w:before="60" w:after="60"/>
              <w:rPr>
                <w:rFonts w:ascii="Arial" w:hAnsi="Arial" w:cs="Arial"/>
                <w:sz w:val="20"/>
              </w:rPr>
            </w:pPr>
            <w:r w:rsidRPr="00B70E4D">
              <w:rPr>
                <w:rFonts w:ascii="Arial" w:hAnsi="Arial" w:cs="Arial"/>
                <w:sz w:val="20"/>
              </w:rPr>
              <w:t>Address</w:t>
            </w:r>
          </w:p>
        </w:tc>
        <w:bookmarkStart w:id="4" w:name="Text4"/>
        <w:tc>
          <w:tcPr>
            <w:tcW w:w="5103" w:type="dxa"/>
            <w:gridSpan w:val="3"/>
            <w:tcBorders>
              <w:top w:val="single" w:sz="4" w:space="0" w:color="auto"/>
              <w:left w:val="single" w:sz="4" w:space="0" w:color="auto"/>
              <w:right w:val="single" w:sz="4" w:space="0" w:color="auto"/>
            </w:tcBorders>
            <w:vAlign w:val="center"/>
          </w:tcPr>
          <w:p w:rsidR="00EF3739" w:rsidRPr="00B70E4D" w:rsidRDefault="00D059B7" w:rsidP="00EF3739">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5"/>
        <w:tc>
          <w:tcPr>
            <w:tcW w:w="1701" w:type="dxa"/>
            <w:gridSpan w:val="2"/>
            <w:tcBorders>
              <w:top w:val="single" w:sz="4" w:space="0" w:color="auto"/>
              <w:left w:val="single" w:sz="4" w:space="0" w:color="auto"/>
              <w:right w:val="single" w:sz="4" w:space="0" w:color="auto"/>
            </w:tcBorders>
            <w:vAlign w:val="center"/>
          </w:tcPr>
          <w:p w:rsidR="00EF3739" w:rsidRPr="00B70E4D" w:rsidRDefault="00D059B7" w:rsidP="00EF3739">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bookmarkStart w:id="6" w:name="Text6"/>
        <w:tc>
          <w:tcPr>
            <w:tcW w:w="1701" w:type="dxa"/>
            <w:tcBorders>
              <w:top w:val="single" w:sz="4" w:space="0" w:color="auto"/>
              <w:left w:val="single" w:sz="4" w:space="0" w:color="auto"/>
              <w:right w:val="single" w:sz="6" w:space="0" w:color="auto"/>
            </w:tcBorders>
            <w:vAlign w:val="center"/>
          </w:tcPr>
          <w:p w:rsidR="00EF3739" w:rsidRPr="00B70E4D" w:rsidRDefault="00D059B7" w:rsidP="00EF3739">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70"/>
        <w:tc>
          <w:tcPr>
            <w:tcW w:w="1135" w:type="dxa"/>
            <w:tcBorders>
              <w:top w:val="single" w:sz="4" w:space="0" w:color="auto"/>
              <w:left w:val="single" w:sz="6" w:space="0" w:color="auto"/>
              <w:right w:val="single" w:sz="18" w:space="0" w:color="auto"/>
            </w:tcBorders>
            <w:vAlign w:val="center"/>
          </w:tcPr>
          <w:p w:rsidR="00EF3739" w:rsidRPr="00B70E4D" w:rsidRDefault="00D059B7" w:rsidP="00EF3739">
            <w:pPr>
              <w:spacing w:before="60" w:after="60"/>
              <w:rPr>
                <w:rFonts w:ascii="Arial" w:hAnsi="Arial" w:cs="Arial"/>
                <w:sz w:val="20"/>
              </w:rPr>
            </w:pPr>
            <w:r>
              <w:rPr>
                <w:rFonts w:ascii="Arial" w:hAnsi="Arial" w:cs="Arial"/>
                <w:sz w:val="20"/>
              </w:rPr>
              <w:fldChar w:fldCharType="begin">
                <w:ffData>
                  <w:name w:val="Text7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r w:rsidR="00EF3739" w:rsidRPr="004201E6" w:rsidTr="00EF3739">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EF3739" w:rsidRPr="00B70E4D" w:rsidRDefault="00EF3739" w:rsidP="00FB3AC2">
            <w:pPr>
              <w:rPr>
                <w:rFonts w:ascii="Arial" w:hAnsi="Arial" w:cs="Arial"/>
                <w:sz w:val="20"/>
              </w:rPr>
            </w:pPr>
          </w:p>
        </w:tc>
        <w:tc>
          <w:tcPr>
            <w:tcW w:w="5103" w:type="dxa"/>
            <w:gridSpan w:val="3"/>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Telephone</w:t>
            </w:r>
          </w:p>
        </w:tc>
        <w:tc>
          <w:tcPr>
            <w:tcW w:w="1701" w:type="dxa"/>
            <w:tcBorders>
              <w:left w:val="single" w:sz="4" w:space="0" w:color="auto"/>
              <w:bottom w:val="single" w:sz="4" w:space="0" w:color="auto"/>
              <w:right w:val="single" w:sz="6"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EF3739" w:rsidRPr="00FE691E" w:rsidRDefault="00EF3739" w:rsidP="00EF3739">
            <w:pPr>
              <w:rPr>
                <w:rFonts w:ascii="Arial" w:hAnsi="Arial" w:cs="Arial"/>
                <w:i/>
                <w:sz w:val="14"/>
                <w:szCs w:val="14"/>
              </w:rPr>
            </w:pPr>
            <w:r>
              <w:rPr>
                <w:rFonts w:ascii="Arial" w:hAnsi="Arial" w:cs="Arial"/>
                <w:i/>
                <w:sz w:val="14"/>
                <w:szCs w:val="14"/>
              </w:rPr>
              <w:t>DX</w:t>
            </w:r>
          </w:p>
        </w:tc>
      </w:tr>
      <w:tr w:rsidR="00EF3739" w:rsidRPr="004201E6" w:rsidTr="00DE5CFB">
        <w:tblPrEx>
          <w:tblCellMar>
            <w:top w:w="0" w:type="dxa"/>
            <w:bottom w:w="0" w:type="dxa"/>
          </w:tblCellMar>
        </w:tblPrEx>
        <w:trPr>
          <w:trHeight w:val="360"/>
        </w:trPr>
        <w:tc>
          <w:tcPr>
            <w:tcW w:w="1383" w:type="dxa"/>
            <w:vMerge/>
            <w:tcBorders>
              <w:left w:val="single" w:sz="18" w:space="0" w:color="auto"/>
              <w:right w:val="single" w:sz="4" w:space="0" w:color="auto"/>
            </w:tcBorders>
          </w:tcPr>
          <w:p w:rsidR="00EF3739" w:rsidRPr="00B70E4D" w:rsidRDefault="00EF3739" w:rsidP="008F4DD1">
            <w:pPr>
              <w:spacing w:before="60" w:after="60"/>
              <w:rPr>
                <w:rFonts w:ascii="Arial" w:hAnsi="Arial" w:cs="Arial"/>
                <w:sz w:val="20"/>
              </w:rPr>
            </w:pPr>
          </w:p>
        </w:tc>
        <w:bookmarkStart w:id="8" w:name="Text7"/>
        <w:tc>
          <w:tcPr>
            <w:tcW w:w="3260" w:type="dxa"/>
            <w:tcBorders>
              <w:top w:val="single" w:sz="4" w:space="0" w:color="auto"/>
              <w:left w:val="single" w:sz="4" w:space="0" w:color="auto"/>
              <w:right w:val="single" w:sz="6" w:space="0" w:color="auto"/>
            </w:tcBorders>
          </w:tcPr>
          <w:p w:rsidR="00EF3739" w:rsidRPr="00B70E4D" w:rsidRDefault="00D059B7"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bookmarkStart w:id="9" w:name="Text8"/>
        <w:tc>
          <w:tcPr>
            <w:tcW w:w="1134" w:type="dxa"/>
            <w:tcBorders>
              <w:top w:val="single" w:sz="6" w:space="0" w:color="auto"/>
              <w:left w:val="single" w:sz="6" w:space="0" w:color="auto"/>
              <w:right w:val="single" w:sz="6" w:space="0" w:color="auto"/>
            </w:tcBorders>
          </w:tcPr>
          <w:p w:rsidR="00EF3739" w:rsidRPr="00B70E4D" w:rsidRDefault="00D059B7"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bookmarkStart w:id="10" w:name="Text9"/>
        <w:tc>
          <w:tcPr>
            <w:tcW w:w="1276" w:type="dxa"/>
            <w:gridSpan w:val="2"/>
            <w:tcBorders>
              <w:top w:val="single" w:sz="4" w:space="0" w:color="auto"/>
              <w:left w:val="single" w:sz="6" w:space="0" w:color="auto"/>
              <w:right w:val="single" w:sz="6" w:space="0" w:color="auto"/>
            </w:tcBorders>
          </w:tcPr>
          <w:p w:rsidR="00EF3739" w:rsidRPr="00B70E4D" w:rsidRDefault="00D059B7"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bookmarkStart w:id="11" w:name="Text10"/>
        <w:tc>
          <w:tcPr>
            <w:tcW w:w="3970" w:type="dxa"/>
            <w:gridSpan w:val="3"/>
            <w:tcBorders>
              <w:top w:val="single" w:sz="4" w:space="0" w:color="auto"/>
              <w:left w:val="single" w:sz="6" w:space="0" w:color="auto"/>
              <w:right w:val="single" w:sz="18" w:space="0" w:color="auto"/>
            </w:tcBorders>
          </w:tcPr>
          <w:p w:rsidR="00EF3739" w:rsidRPr="00B70E4D" w:rsidRDefault="00D059B7"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EF3739" w:rsidRPr="004201E6" w:rsidTr="00EF3739">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EF3739" w:rsidRPr="00B70E4D" w:rsidRDefault="00EF3739" w:rsidP="00FB3AC2">
            <w:pPr>
              <w:rPr>
                <w:rFonts w:ascii="Arial" w:hAnsi="Arial" w:cs="Arial"/>
                <w:sz w:val="16"/>
                <w:szCs w:val="16"/>
              </w:rPr>
            </w:pPr>
          </w:p>
        </w:tc>
        <w:tc>
          <w:tcPr>
            <w:tcW w:w="3260" w:type="dxa"/>
            <w:tcBorders>
              <w:left w:val="single" w:sz="4" w:space="0" w:color="auto"/>
              <w:bottom w:val="single" w:sz="18" w:space="0" w:color="auto"/>
              <w:right w:val="single" w:sz="6" w:space="0" w:color="auto"/>
            </w:tcBorders>
          </w:tcPr>
          <w:p w:rsidR="00EF3739" w:rsidRPr="00FE691E" w:rsidRDefault="00EF3739"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Postcode</w:t>
            </w:r>
          </w:p>
        </w:tc>
        <w:tc>
          <w:tcPr>
            <w:tcW w:w="3970" w:type="dxa"/>
            <w:gridSpan w:val="3"/>
            <w:tcBorders>
              <w:left w:val="single" w:sz="6" w:space="0" w:color="auto"/>
              <w:bottom w:val="single" w:sz="18" w:space="0" w:color="auto"/>
              <w:right w:val="single" w:sz="18"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Email Address</w:t>
            </w:r>
          </w:p>
        </w:tc>
      </w:tr>
      <w:tr w:rsidR="00AF2D93" w:rsidRPr="004201E6" w:rsidTr="00AF2D93">
        <w:tblPrEx>
          <w:tblCellMar>
            <w:top w:w="0" w:type="dxa"/>
            <w:bottom w:w="0" w:type="dxa"/>
          </w:tblCellMar>
        </w:tblPrEx>
        <w:trPr>
          <w:trHeight w:val="360"/>
        </w:trPr>
        <w:tc>
          <w:tcPr>
            <w:tcW w:w="11023" w:type="dxa"/>
            <w:gridSpan w:val="8"/>
            <w:tcBorders>
              <w:top w:val="single" w:sz="18" w:space="0" w:color="auto"/>
              <w:left w:val="single" w:sz="18" w:space="0" w:color="auto"/>
              <w:bottom w:val="single" w:sz="6" w:space="0" w:color="auto"/>
              <w:right w:val="single" w:sz="18" w:space="0" w:color="auto"/>
            </w:tcBorders>
            <w:vAlign w:val="center"/>
          </w:tcPr>
          <w:p w:rsidR="00AF2D93" w:rsidRDefault="00AF2D93" w:rsidP="000A505D">
            <w:pPr>
              <w:spacing w:before="60" w:after="60"/>
              <w:rPr>
                <w:rFonts w:ascii="Arial" w:hAnsi="Arial" w:cs="Arial"/>
                <w:b/>
                <w:sz w:val="22"/>
                <w:szCs w:val="22"/>
              </w:rPr>
            </w:pPr>
            <w:r>
              <w:rPr>
                <w:rFonts w:ascii="Arial" w:hAnsi="Arial" w:cs="Arial"/>
                <w:b/>
                <w:sz w:val="22"/>
                <w:szCs w:val="22"/>
              </w:rPr>
              <w:t>TO:</w:t>
            </w:r>
          </w:p>
        </w:tc>
      </w:tr>
      <w:tr w:rsidR="00EF3739" w:rsidRPr="004201E6" w:rsidTr="00B827B7">
        <w:tblPrEx>
          <w:tblCellMar>
            <w:top w:w="0" w:type="dxa"/>
            <w:bottom w:w="0" w:type="dxa"/>
          </w:tblCellMar>
        </w:tblPrEx>
        <w:trPr>
          <w:trHeight w:val="567"/>
        </w:trPr>
        <w:tc>
          <w:tcPr>
            <w:tcW w:w="1383" w:type="dxa"/>
            <w:tcBorders>
              <w:top w:val="single" w:sz="4" w:space="0" w:color="auto"/>
              <w:left w:val="single" w:sz="18"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right w:val="single" w:sz="18"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F2D93" w:rsidRPr="004201E6" w:rsidTr="00AF2D93">
        <w:tblPrEx>
          <w:tblCellMar>
            <w:top w:w="0" w:type="dxa"/>
            <w:bottom w:w="0" w:type="dxa"/>
          </w:tblCellMar>
        </w:tblPrEx>
        <w:trPr>
          <w:trHeight w:val="360"/>
        </w:trPr>
        <w:tc>
          <w:tcPr>
            <w:tcW w:w="11023" w:type="dxa"/>
            <w:gridSpan w:val="8"/>
            <w:tcBorders>
              <w:top w:val="single" w:sz="4" w:space="0" w:color="auto"/>
              <w:left w:val="single" w:sz="18" w:space="0" w:color="auto"/>
              <w:right w:val="single" w:sz="18"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t>and</w:t>
            </w:r>
          </w:p>
        </w:tc>
      </w:tr>
      <w:tr w:rsidR="00AF2D93" w:rsidRPr="004201E6" w:rsidTr="00B827B7">
        <w:tblPrEx>
          <w:tblCellMar>
            <w:top w:w="0" w:type="dxa"/>
            <w:bottom w:w="0" w:type="dxa"/>
          </w:tblCellMar>
        </w:tblPrEx>
        <w:trPr>
          <w:trHeight w:val="567"/>
        </w:trPr>
        <w:tc>
          <w:tcPr>
            <w:tcW w:w="1383" w:type="dxa"/>
            <w:tcBorders>
              <w:top w:val="single" w:sz="4" w:space="0" w:color="auto"/>
              <w:left w:val="single" w:sz="18" w:space="0" w:color="auto"/>
              <w:bottom w:val="single" w:sz="6" w:space="0" w:color="auto"/>
              <w:right w:val="single" w:sz="4"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bottom w:val="single" w:sz="6" w:space="0" w:color="auto"/>
              <w:right w:val="single" w:sz="18"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F2D93" w:rsidRPr="004201E6" w:rsidTr="00AF2D93">
        <w:tblPrEx>
          <w:tblCellMar>
            <w:top w:w="0" w:type="dxa"/>
            <w:bottom w:w="0" w:type="dxa"/>
          </w:tblCellMar>
        </w:tblPrEx>
        <w:trPr>
          <w:trHeight w:val="360"/>
        </w:trPr>
        <w:tc>
          <w:tcPr>
            <w:tcW w:w="11023" w:type="dxa"/>
            <w:gridSpan w:val="8"/>
            <w:tcBorders>
              <w:top w:val="single" w:sz="4" w:space="0" w:color="auto"/>
              <w:left w:val="single" w:sz="18" w:space="0" w:color="auto"/>
              <w:right w:val="single" w:sz="18" w:space="0" w:color="auto"/>
            </w:tcBorders>
            <w:vAlign w:val="center"/>
          </w:tcPr>
          <w:p w:rsidR="00AF2D93" w:rsidRPr="00B70E4D" w:rsidRDefault="00AF2D93" w:rsidP="00F800A8">
            <w:pPr>
              <w:spacing w:before="60" w:after="60"/>
              <w:rPr>
                <w:rFonts w:ascii="Arial" w:hAnsi="Arial" w:cs="Arial"/>
                <w:sz w:val="20"/>
              </w:rPr>
            </w:pPr>
            <w:r>
              <w:rPr>
                <w:rFonts w:ascii="Arial" w:hAnsi="Arial" w:cs="Arial"/>
                <w:sz w:val="20"/>
              </w:rPr>
              <w:t>and</w:t>
            </w:r>
          </w:p>
        </w:tc>
      </w:tr>
      <w:tr w:rsidR="00AF2D93" w:rsidRPr="004201E6" w:rsidTr="00B827B7">
        <w:tblPrEx>
          <w:tblCellMar>
            <w:top w:w="0" w:type="dxa"/>
            <w:bottom w:w="0" w:type="dxa"/>
          </w:tblCellMar>
        </w:tblPrEx>
        <w:trPr>
          <w:trHeight w:val="567"/>
        </w:trPr>
        <w:tc>
          <w:tcPr>
            <w:tcW w:w="1383" w:type="dxa"/>
            <w:tcBorders>
              <w:top w:val="single" w:sz="4" w:space="0" w:color="auto"/>
              <w:left w:val="single" w:sz="18" w:space="0" w:color="auto"/>
              <w:right w:val="single" w:sz="4"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right w:val="single" w:sz="18"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F3739" w:rsidRPr="00F800A8" w:rsidTr="00975490">
        <w:tblPrEx>
          <w:tblCellMar>
            <w:top w:w="0" w:type="dxa"/>
            <w:bottom w:w="0" w:type="dxa"/>
          </w:tblCellMar>
        </w:tblPrEx>
        <w:trPr>
          <w:trHeight w:val="2835"/>
        </w:trPr>
        <w:tc>
          <w:tcPr>
            <w:tcW w:w="11023" w:type="dxa"/>
            <w:gridSpan w:val="8"/>
            <w:tcBorders>
              <w:top w:val="single" w:sz="18" w:space="0" w:color="auto"/>
              <w:left w:val="single" w:sz="18" w:space="0" w:color="auto"/>
              <w:right w:val="single" w:sz="18" w:space="0" w:color="auto"/>
            </w:tcBorders>
          </w:tcPr>
          <w:p w:rsidR="00AF2D93" w:rsidRDefault="004C11D8" w:rsidP="00DE5CFB">
            <w:pPr>
              <w:tabs>
                <w:tab w:val="left" w:pos="6521"/>
                <w:tab w:val="left" w:pos="9923"/>
              </w:tabs>
              <w:spacing w:before="240" w:after="120"/>
              <w:jc w:val="left"/>
              <w:rPr>
                <w:rFonts w:ascii="Arial" w:hAnsi="Arial" w:cs="Arial"/>
                <w:sz w:val="20"/>
              </w:rPr>
            </w:pPr>
            <w:r w:rsidRPr="00AF2D93">
              <w:rPr>
                <w:rFonts w:ascii="Arial" w:hAnsi="Arial" w:cs="Arial"/>
                <w:b/>
                <w:sz w:val="20"/>
              </w:rPr>
              <w:t>Y</w:t>
            </w:r>
            <w:r w:rsidR="00AF2D93" w:rsidRPr="00AF2D93">
              <w:rPr>
                <w:rFonts w:ascii="Arial" w:hAnsi="Arial" w:cs="Arial"/>
                <w:b/>
                <w:sz w:val="20"/>
              </w:rPr>
              <w:t xml:space="preserve">ou are required to attend </w:t>
            </w:r>
            <w:r w:rsidRPr="00AF2D93">
              <w:rPr>
                <w:rFonts w:ascii="Arial" w:hAnsi="Arial" w:cs="Arial"/>
                <w:sz w:val="20"/>
              </w:rPr>
              <w:t xml:space="preserve">at </w:t>
            </w:r>
            <w:r w:rsidR="00AF2D93" w:rsidRPr="00AF2D93">
              <w:rPr>
                <w:rFonts w:ascii="Arial" w:hAnsi="Arial" w:cs="Arial"/>
                <w:sz w:val="20"/>
              </w:rPr>
              <w:t>a</w:t>
            </w:r>
            <w:r w:rsidRPr="00AF2D93">
              <w:rPr>
                <w:rFonts w:ascii="Arial" w:hAnsi="Arial" w:cs="Arial"/>
                <w:sz w:val="20"/>
              </w:rPr>
              <w:t xml:space="preserve"> </w:t>
            </w:r>
            <w:r w:rsidR="00AF2D93" w:rsidRPr="00AF2D93">
              <w:rPr>
                <w:rFonts w:ascii="Arial" w:hAnsi="Arial" w:cs="Arial"/>
                <w:sz w:val="20"/>
              </w:rPr>
              <w:t xml:space="preserve">Directions Hearing at the Trial Court </w:t>
            </w:r>
            <w:r w:rsidRPr="00AF2D93">
              <w:rPr>
                <w:rFonts w:ascii="Arial" w:hAnsi="Arial" w:cs="Arial"/>
                <w:sz w:val="20"/>
              </w:rPr>
              <w:t xml:space="preserve">on the </w:t>
            </w:r>
            <w:bookmarkStart w:id="12" w:name="Text41"/>
            <w:r w:rsidR="00D059B7">
              <w:rPr>
                <w:rFonts w:ascii="Arial" w:hAnsi="Arial" w:cs="Arial"/>
                <w:sz w:val="20"/>
              </w:rPr>
              <w:fldChar w:fldCharType="begin">
                <w:ffData>
                  <w:name w:val="Text41"/>
                  <w:enabled/>
                  <w:calcOnExit w:val="0"/>
                  <w:textInput/>
                </w:ffData>
              </w:fldChar>
            </w:r>
            <w:r w:rsidR="00D059B7">
              <w:rPr>
                <w:rFonts w:ascii="Arial" w:hAnsi="Arial" w:cs="Arial"/>
                <w:sz w:val="20"/>
              </w:rPr>
              <w:instrText xml:space="preserve"> FORMTEXT </w:instrText>
            </w:r>
            <w:r w:rsidR="00D059B7">
              <w:rPr>
                <w:rFonts w:ascii="Arial" w:hAnsi="Arial" w:cs="Arial"/>
                <w:sz w:val="20"/>
              </w:rPr>
            </w:r>
            <w:r w:rsidR="00D059B7">
              <w:rPr>
                <w:rFonts w:ascii="Arial" w:hAnsi="Arial" w:cs="Arial"/>
                <w:sz w:val="20"/>
              </w:rPr>
              <w:fldChar w:fldCharType="separate"/>
            </w:r>
            <w:r w:rsidR="00D059B7">
              <w:rPr>
                <w:rFonts w:ascii="Arial" w:hAnsi="Arial" w:cs="Arial"/>
                <w:noProof/>
                <w:sz w:val="20"/>
              </w:rPr>
              <w:t> </w:t>
            </w:r>
            <w:r w:rsidR="00D059B7">
              <w:rPr>
                <w:rFonts w:ascii="Arial" w:hAnsi="Arial" w:cs="Arial"/>
                <w:noProof/>
                <w:sz w:val="20"/>
              </w:rPr>
              <w:t> </w:t>
            </w:r>
            <w:r w:rsidR="00D059B7">
              <w:rPr>
                <w:rFonts w:ascii="Arial" w:hAnsi="Arial" w:cs="Arial"/>
                <w:noProof/>
                <w:sz w:val="20"/>
              </w:rPr>
              <w:t> </w:t>
            </w:r>
            <w:r w:rsidR="00D059B7">
              <w:rPr>
                <w:rFonts w:ascii="Arial" w:hAnsi="Arial" w:cs="Arial"/>
                <w:noProof/>
                <w:sz w:val="20"/>
              </w:rPr>
              <w:t> </w:t>
            </w:r>
            <w:r w:rsidR="00D059B7">
              <w:rPr>
                <w:rFonts w:ascii="Arial" w:hAnsi="Arial" w:cs="Arial"/>
                <w:noProof/>
                <w:sz w:val="20"/>
              </w:rPr>
              <w:t> </w:t>
            </w:r>
            <w:r w:rsidR="00D059B7">
              <w:rPr>
                <w:rFonts w:ascii="Arial" w:hAnsi="Arial" w:cs="Arial"/>
                <w:sz w:val="20"/>
              </w:rPr>
              <w:fldChar w:fldCharType="end"/>
            </w:r>
            <w:bookmarkEnd w:id="12"/>
            <w:r w:rsidRPr="00AF2D93">
              <w:rPr>
                <w:rFonts w:ascii="Arial" w:hAnsi="Arial" w:cs="Arial"/>
                <w:sz w:val="20"/>
              </w:rPr>
              <w:t xml:space="preserve"> day of </w:t>
            </w:r>
            <w:bookmarkStart w:id="13" w:name="Text43"/>
            <w:r w:rsidR="00D059B7">
              <w:rPr>
                <w:rFonts w:ascii="Arial" w:hAnsi="Arial" w:cs="Arial"/>
                <w:sz w:val="20"/>
              </w:rPr>
              <w:fldChar w:fldCharType="begin">
                <w:ffData>
                  <w:name w:val="Text43"/>
                  <w:enabled/>
                  <w:calcOnExit w:val="0"/>
                  <w:textInput/>
                </w:ffData>
              </w:fldChar>
            </w:r>
            <w:r w:rsidR="00D059B7">
              <w:rPr>
                <w:rFonts w:ascii="Arial" w:hAnsi="Arial" w:cs="Arial"/>
                <w:sz w:val="20"/>
              </w:rPr>
              <w:instrText xml:space="preserve"> FORMTEXT </w:instrText>
            </w:r>
            <w:r w:rsidR="00D059B7">
              <w:rPr>
                <w:rFonts w:ascii="Arial" w:hAnsi="Arial" w:cs="Arial"/>
                <w:sz w:val="20"/>
              </w:rPr>
            </w:r>
            <w:r w:rsidR="00D059B7">
              <w:rPr>
                <w:rFonts w:ascii="Arial" w:hAnsi="Arial" w:cs="Arial"/>
                <w:sz w:val="20"/>
              </w:rPr>
              <w:fldChar w:fldCharType="separate"/>
            </w:r>
            <w:r w:rsidR="00D059B7">
              <w:rPr>
                <w:rFonts w:ascii="Arial" w:hAnsi="Arial" w:cs="Arial"/>
                <w:noProof/>
                <w:sz w:val="20"/>
              </w:rPr>
              <w:t> </w:t>
            </w:r>
            <w:r w:rsidR="00D059B7">
              <w:rPr>
                <w:rFonts w:ascii="Arial" w:hAnsi="Arial" w:cs="Arial"/>
                <w:noProof/>
                <w:sz w:val="20"/>
              </w:rPr>
              <w:t> </w:t>
            </w:r>
            <w:r w:rsidR="00D059B7">
              <w:rPr>
                <w:rFonts w:ascii="Arial" w:hAnsi="Arial" w:cs="Arial"/>
                <w:noProof/>
                <w:sz w:val="20"/>
              </w:rPr>
              <w:t> </w:t>
            </w:r>
            <w:r w:rsidR="00D059B7">
              <w:rPr>
                <w:rFonts w:ascii="Arial" w:hAnsi="Arial" w:cs="Arial"/>
                <w:noProof/>
                <w:sz w:val="20"/>
              </w:rPr>
              <w:t> </w:t>
            </w:r>
            <w:r w:rsidR="00D059B7">
              <w:rPr>
                <w:rFonts w:ascii="Arial" w:hAnsi="Arial" w:cs="Arial"/>
                <w:noProof/>
                <w:sz w:val="20"/>
              </w:rPr>
              <w:t> </w:t>
            </w:r>
            <w:r w:rsidR="00D059B7">
              <w:rPr>
                <w:rFonts w:ascii="Arial" w:hAnsi="Arial" w:cs="Arial"/>
                <w:sz w:val="20"/>
              </w:rPr>
              <w:fldChar w:fldCharType="end"/>
            </w:r>
            <w:bookmarkEnd w:id="13"/>
            <w:r w:rsidRPr="00AF2D93">
              <w:rPr>
                <w:rFonts w:ascii="Arial" w:hAnsi="Arial" w:cs="Arial"/>
                <w:sz w:val="20"/>
              </w:rPr>
              <w:tab/>
              <w:t>20</w:t>
            </w:r>
            <w:bookmarkStart w:id="14" w:name="Text44"/>
            <w:r w:rsidRPr="00AF2D93">
              <w:rPr>
                <w:rFonts w:ascii="Arial" w:hAnsi="Arial" w:cs="Arial"/>
                <w:sz w:val="20"/>
              </w:rPr>
              <w:fldChar w:fldCharType="begin">
                <w:ffData>
                  <w:name w:val="Text44"/>
                  <w:enabled/>
                  <w:calcOnExit w:val="0"/>
                  <w:textInput>
                    <w:maxLength w:val="5"/>
                  </w:textInput>
                </w:ffData>
              </w:fldChar>
            </w:r>
            <w:r w:rsidRPr="00AF2D93">
              <w:rPr>
                <w:rFonts w:ascii="Arial" w:hAnsi="Arial" w:cs="Arial"/>
                <w:sz w:val="20"/>
              </w:rPr>
              <w:instrText xml:space="preserve"> FORMTEXT </w:instrText>
            </w:r>
            <w:r w:rsidRPr="00AF2D93">
              <w:rPr>
                <w:rFonts w:ascii="Arial" w:hAnsi="Arial" w:cs="Arial"/>
                <w:sz w:val="20"/>
              </w:rPr>
            </w:r>
            <w:r w:rsidRPr="00AF2D93">
              <w:rPr>
                <w:rFonts w:ascii="Arial" w:hAnsi="Arial" w:cs="Arial"/>
                <w:sz w:val="20"/>
              </w:rPr>
              <w:fldChar w:fldCharType="separate"/>
            </w:r>
            <w:r w:rsidRPr="00AF2D93">
              <w:rPr>
                <w:rFonts w:ascii="Arial" w:hAnsi="Arial" w:cs="Arial"/>
                <w:noProof/>
                <w:sz w:val="20"/>
              </w:rPr>
              <w:t> </w:t>
            </w:r>
            <w:r w:rsidRPr="00AF2D93">
              <w:rPr>
                <w:rFonts w:ascii="Arial" w:hAnsi="Arial" w:cs="Arial"/>
                <w:noProof/>
                <w:sz w:val="20"/>
              </w:rPr>
              <w:t> </w:t>
            </w:r>
            <w:r w:rsidRPr="00AF2D93">
              <w:rPr>
                <w:rFonts w:ascii="Arial" w:hAnsi="Arial" w:cs="Arial"/>
                <w:noProof/>
                <w:sz w:val="20"/>
              </w:rPr>
              <w:t> </w:t>
            </w:r>
            <w:r w:rsidRPr="00AF2D93">
              <w:rPr>
                <w:rFonts w:ascii="Arial" w:hAnsi="Arial" w:cs="Arial"/>
                <w:noProof/>
                <w:sz w:val="20"/>
              </w:rPr>
              <w:t> </w:t>
            </w:r>
            <w:r w:rsidRPr="00AF2D93">
              <w:rPr>
                <w:rFonts w:ascii="Arial" w:hAnsi="Arial" w:cs="Arial"/>
                <w:noProof/>
                <w:sz w:val="20"/>
              </w:rPr>
              <w:t> </w:t>
            </w:r>
            <w:r w:rsidRPr="00AF2D93">
              <w:rPr>
                <w:rFonts w:ascii="Arial" w:hAnsi="Arial" w:cs="Arial"/>
                <w:sz w:val="20"/>
              </w:rPr>
              <w:fldChar w:fldCharType="end"/>
            </w:r>
            <w:bookmarkEnd w:id="14"/>
            <w:r w:rsidRPr="00AF2D93">
              <w:rPr>
                <w:rFonts w:ascii="Arial" w:hAnsi="Arial" w:cs="Arial"/>
                <w:sz w:val="20"/>
              </w:rPr>
              <w:t xml:space="preserve"> at </w:t>
            </w:r>
            <w:bookmarkStart w:id="15" w:name="Text45"/>
            <w:r w:rsidR="00D059B7">
              <w:rPr>
                <w:rFonts w:ascii="Arial" w:hAnsi="Arial" w:cs="Arial"/>
                <w:sz w:val="20"/>
              </w:rPr>
              <w:fldChar w:fldCharType="begin">
                <w:ffData>
                  <w:name w:val="Text45"/>
                  <w:enabled/>
                  <w:calcOnExit w:val="0"/>
                  <w:textInput/>
                </w:ffData>
              </w:fldChar>
            </w:r>
            <w:r w:rsidR="00D059B7">
              <w:rPr>
                <w:rFonts w:ascii="Arial" w:hAnsi="Arial" w:cs="Arial"/>
                <w:sz w:val="20"/>
              </w:rPr>
              <w:instrText xml:space="preserve"> FORMTEXT </w:instrText>
            </w:r>
            <w:r w:rsidR="00D059B7">
              <w:rPr>
                <w:rFonts w:ascii="Arial" w:hAnsi="Arial" w:cs="Arial"/>
                <w:sz w:val="20"/>
              </w:rPr>
            </w:r>
            <w:r w:rsidR="00D059B7">
              <w:rPr>
                <w:rFonts w:ascii="Arial" w:hAnsi="Arial" w:cs="Arial"/>
                <w:sz w:val="20"/>
              </w:rPr>
              <w:fldChar w:fldCharType="separate"/>
            </w:r>
            <w:r w:rsidR="00D059B7">
              <w:rPr>
                <w:rFonts w:ascii="Arial" w:hAnsi="Arial" w:cs="Arial"/>
                <w:noProof/>
                <w:sz w:val="20"/>
              </w:rPr>
              <w:t> </w:t>
            </w:r>
            <w:r w:rsidR="00D059B7">
              <w:rPr>
                <w:rFonts w:ascii="Arial" w:hAnsi="Arial" w:cs="Arial"/>
                <w:noProof/>
                <w:sz w:val="20"/>
              </w:rPr>
              <w:t> </w:t>
            </w:r>
            <w:r w:rsidR="00D059B7">
              <w:rPr>
                <w:rFonts w:ascii="Arial" w:hAnsi="Arial" w:cs="Arial"/>
                <w:noProof/>
                <w:sz w:val="20"/>
              </w:rPr>
              <w:t> </w:t>
            </w:r>
            <w:r w:rsidR="00D059B7">
              <w:rPr>
                <w:rFonts w:ascii="Arial" w:hAnsi="Arial" w:cs="Arial"/>
                <w:noProof/>
                <w:sz w:val="20"/>
              </w:rPr>
              <w:t> </w:t>
            </w:r>
            <w:r w:rsidR="00D059B7">
              <w:rPr>
                <w:rFonts w:ascii="Arial" w:hAnsi="Arial" w:cs="Arial"/>
                <w:noProof/>
                <w:sz w:val="20"/>
              </w:rPr>
              <w:t> </w:t>
            </w:r>
            <w:r w:rsidR="00D059B7">
              <w:rPr>
                <w:rFonts w:ascii="Arial" w:hAnsi="Arial" w:cs="Arial"/>
                <w:sz w:val="20"/>
              </w:rPr>
              <w:fldChar w:fldCharType="end"/>
            </w:r>
            <w:bookmarkEnd w:id="15"/>
            <w:r w:rsidRPr="00AF2D93">
              <w:rPr>
                <w:rFonts w:ascii="Arial" w:hAnsi="Arial" w:cs="Arial"/>
                <w:sz w:val="20"/>
              </w:rPr>
              <w:t xml:space="preserve"> am/pm</w:t>
            </w:r>
            <w:r w:rsidR="00AF2D93" w:rsidRPr="00AF2D93">
              <w:rPr>
                <w:rFonts w:ascii="Arial" w:hAnsi="Arial" w:cs="Arial"/>
                <w:sz w:val="20"/>
              </w:rPr>
              <w:t>.</w:t>
            </w:r>
          </w:p>
          <w:p w:rsidR="00AF2D93" w:rsidRPr="00AF2D93" w:rsidRDefault="00AF2D93" w:rsidP="0070542F">
            <w:pPr>
              <w:pStyle w:val="ListNumber"/>
              <w:numPr>
                <w:ilvl w:val="0"/>
                <w:numId w:val="0"/>
              </w:numPr>
              <w:tabs>
                <w:tab w:val="left" w:pos="7655"/>
                <w:tab w:val="right" w:leader="dot" w:pos="8931"/>
              </w:tabs>
              <w:jc w:val="left"/>
              <w:rPr>
                <w:rFonts w:ascii="Arial" w:hAnsi="Arial" w:cs="Arial"/>
                <w:sz w:val="20"/>
              </w:rPr>
            </w:pPr>
            <w:r w:rsidRPr="00AF2D93">
              <w:rPr>
                <w:rFonts w:ascii="Arial" w:hAnsi="Arial" w:cs="Arial"/>
                <w:sz w:val="20"/>
              </w:rPr>
              <w:t>If you fail to attend within 15 minutes of the appointed time, the action may be determined in your absence.</w:t>
            </w:r>
          </w:p>
          <w:p w:rsidR="00CB1396" w:rsidRPr="00C33C40" w:rsidRDefault="00AF2D93" w:rsidP="00CB1396">
            <w:pPr>
              <w:pStyle w:val="ListNumber"/>
              <w:numPr>
                <w:ilvl w:val="0"/>
                <w:numId w:val="0"/>
              </w:numPr>
              <w:tabs>
                <w:tab w:val="left" w:pos="7655"/>
                <w:tab w:val="right" w:leader="dot" w:pos="8931"/>
              </w:tabs>
              <w:jc w:val="left"/>
              <w:rPr>
                <w:rFonts w:ascii="Arial" w:hAnsi="Arial" w:cs="Arial"/>
                <w:b/>
                <w:sz w:val="20"/>
              </w:rPr>
            </w:pPr>
            <w:r w:rsidRPr="00AF2D93">
              <w:rPr>
                <w:rFonts w:ascii="Arial" w:hAnsi="Arial" w:cs="Arial"/>
                <w:sz w:val="20"/>
              </w:rPr>
              <w:t xml:space="preserve">The purpose of this Directions Hearing is to </w:t>
            </w:r>
            <w:r w:rsidR="00B637F8">
              <w:rPr>
                <w:rFonts w:ascii="Arial" w:hAnsi="Arial" w:cs="Arial"/>
                <w:sz w:val="20"/>
              </w:rPr>
              <w:t>negotiate a settlement and discuss whether the action should be referred to A</w:t>
            </w:r>
            <w:r w:rsidR="00F02E54">
              <w:rPr>
                <w:rFonts w:ascii="Arial" w:hAnsi="Arial" w:cs="Arial"/>
                <w:sz w:val="20"/>
              </w:rPr>
              <w:t xml:space="preserve">lternative </w:t>
            </w:r>
            <w:r w:rsidR="00B637F8">
              <w:rPr>
                <w:rFonts w:ascii="Arial" w:hAnsi="Arial" w:cs="Arial"/>
                <w:sz w:val="20"/>
              </w:rPr>
              <w:t>D</w:t>
            </w:r>
            <w:r w:rsidR="00F02E54">
              <w:rPr>
                <w:rFonts w:ascii="Arial" w:hAnsi="Arial" w:cs="Arial"/>
                <w:sz w:val="20"/>
              </w:rPr>
              <w:t xml:space="preserve">ispute </w:t>
            </w:r>
            <w:r w:rsidR="00B637F8">
              <w:rPr>
                <w:rFonts w:ascii="Arial" w:hAnsi="Arial" w:cs="Arial"/>
                <w:sz w:val="20"/>
              </w:rPr>
              <w:t>R</w:t>
            </w:r>
            <w:r w:rsidR="00F02E54">
              <w:rPr>
                <w:rFonts w:ascii="Arial" w:hAnsi="Arial" w:cs="Arial"/>
                <w:sz w:val="20"/>
              </w:rPr>
              <w:t>esolution</w:t>
            </w:r>
            <w:r w:rsidR="00B637F8">
              <w:rPr>
                <w:rFonts w:ascii="Arial" w:hAnsi="Arial" w:cs="Arial"/>
                <w:sz w:val="20"/>
              </w:rPr>
              <w:t xml:space="preserve"> or expert appraisal and to set a timetable to bring it to trial.</w:t>
            </w:r>
            <w:r w:rsidR="00C33C40">
              <w:rPr>
                <w:rFonts w:ascii="Arial" w:hAnsi="Arial" w:cs="Arial"/>
                <w:sz w:val="20"/>
              </w:rPr>
              <w:t xml:space="preserve"> </w:t>
            </w:r>
          </w:p>
          <w:p w:rsidR="00CB1396" w:rsidRPr="00CB1396" w:rsidRDefault="00CB1396" w:rsidP="00CB1396">
            <w:pPr>
              <w:pStyle w:val="ListNumber"/>
              <w:numPr>
                <w:ilvl w:val="0"/>
                <w:numId w:val="0"/>
              </w:numPr>
              <w:tabs>
                <w:tab w:val="left" w:pos="7655"/>
                <w:tab w:val="right" w:leader="dot" w:pos="8931"/>
              </w:tabs>
              <w:jc w:val="left"/>
              <w:rPr>
                <w:rFonts w:ascii="Arial" w:hAnsi="Arial" w:cs="Arial"/>
                <w:sz w:val="20"/>
              </w:rPr>
            </w:pPr>
            <w:r w:rsidRPr="00CB1396">
              <w:rPr>
                <w:rFonts w:ascii="Arial" w:hAnsi="Arial" w:cs="Arial"/>
                <w:sz w:val="20"/>
              </w:rPr>
              <w:t>Not less than 7 days before this Directions Hearing you must file and serve a list of all documents that are directly relevant to any issue in the proceedings.</w:t>
            </w:r>
          </w:p>
          <w:p w:rsidR="00AF2D93" w:rsidRPr="00AF2D93" w:rsidRDefault="00AF2D93" w:rsidP="0070542F">
            <w:pPr>
              <w:pStyle w:val="ListNumber"/>
              <w:numPr>
                <w:ilvl w:val="0"/>
                <w:numId w:val="0"/>
              </w:numPr>
              <w:tabs>
                <w:tab w:val="left" w:pos="7655"/>
                <w:tab w:val="right" w:leader="dot" w:pos="8931"/>
              </w:tabs>
              <w:jc w:val="left"/>
              <w:rPr>
                <w:rFonts w:ascii="Arial" w:hAnsi="Arial" w:cs="Arial"/>
                <w:sz w:val="20"/>
              </w:rPr>
            </w:pPr>
            <w:r w:rsidRPr="00AF2D93">
              <w:rPr>
                <w:rFonts w:ascii="Arial" w:hAnsi="Arial" w:cs="Arial"/>
                <w:sz w:val="20"/>
              </w:rPr>
              <w:t xml:space="preserve">You should attend with all documentation you have about the dispute.  </w:t>
            </w:r>
            <w:r w:rsidRPr="00C33C40">
              <w:rPr>
                <w:rFonts w:ascii="Arial" w:hAnsi="Arial" w:cs="Arial"/>
                <w:b/>
                <w:sz w:val="20"/>
              </w:rPr>
              <w:t>You do not need to bring your witnesses.</w:t>
            </w:r>
            <w:r w:rsidRPr="00AF2D93">
              <w:rPr>
                <w:rFonts w:ascii="Arial" w:hAnsi="Arial" w:cs="Arial"/>
                <w:sz w:val="20"/>
              </w:rPr>
              <w:t xml:space="preserve">  You should think about how you could settle this dispute.</w:t>
            </w:r>
          </w:p>
          <w:p w:rsidR="00AF2D93" w:rsidRPr="00AF2D93" w:rsidRDefault="00AF2D93" w:rsidP="0070542F">
            <w:pPr>
              <w:pStyle w:val="ListNumber"/>
              <w:numPr>
                <w:ilvl w:val="0"/>
                <w:numId w:val="0"/>
              </w:numPr>
              <w:tabs>
                <w:tab w:val="left" w:pos="7655"/>
                <w:tab w:val="right" w:leader="dot" w:pos="8931"/>
              </w:tabs>
              <w:jc w:val="left"/>
              <w:rPr>
                <w:rFonts w:ascii="Arial" w:hAnsi="Arial" w:cs="Arial"/>
                <w:sz w:val="20"/>
              </w:rPr>
            </w:pPr>
            <w:r w:rsidRPr="00AF2D93">
              <w:rPr>
                <w:rFonts w:ascii="Arial" w:hAnsi="Arial" w:cs="Arial"/>
                <w:b/>
                <w:bCs/>
                <w:sz w:val="20"/>
              </w:rPr>
              <w:t>The parties must attend in person.</w:t>
            </w:r>
            <w:r w:rsidRPr="00AF2D93">
              <w:rPr>
                <w:rFonts w:ascii="Arial" w:hAnsi="Arial" w:cs="Arial"/>
                <w:sz w:val="20"/>
              </w:rPr>
              <w:t xml:space="preserve">  If you are unable to attend due to remoteness or other proper cause, you must make prior arrangements with the Registrar of the Trial Court to be available at the appointed time by telephone</w:t>
            </w:r>
            <w:r w:rsidR="00972893">
              <w:rPr>
                <w:rFonts w:ascii="Arial" w:hAnsi="Arial" w:cs="Arial"/>
                <w:sz w:val="20"/>
              </w:rPr>
              <w:t xml:space="preserve"> or video link</w:t>
            </w:r>
            <w:r w:rsidRPr="00AF2D93">
              <w:rPr>
                <w:rFonts w:ascii="Arial" w:hAnsi="Arial" w:cs="Arial"/>
                <w:sz w:val="20"/>
              </w:rPr>
              <w:t>.  An insurer, which is subrogated to the rights of the party, may attend on behalf of that party.</w:t>
            </w:r>
          </w:p>
          <w:p w:rsidR="00AF2D93" w:rsidRPr="00AF2D93" w:rsidRDefault="00AF2D93" w:rsidP="0070542F">
            <w:pPr>
              <w:pStyle w:val="ListNumber"/>
              <w:numPr>
                <w:ilvl w:val="0"/>
                <w:numId w:val="0"/>
              </w:numPr>
              <w:tabs>
                <w:tab w:val="left" w:pos="7655"/>
                <w:tab w:val="right" w:leader="dot" w:pos="8931"/>
              </w:tabs>
              <w:jc w:val="left"/>
              <w:rPr>
                <w:rFonts w:ascii="Arial" w:hAnsi="Arial" w:cs="Arial"/>
                <w:sz w:val="20"/>
              </w:rPr>
            </w:pPr>
            <w:r w:rsidRPr="00AF2D93">
              <w:rPr>
                <w:rFonts w:ascii="Arial" w:hAnsi="Arial" w:cs="Arial"/>
                <w:sz w:val="20"/>
              </w:rPr>
              <w:t>If you need an INTERPRETER, you must immediately advise the Trials/Listings Section of the TRIAL COURT of the language and dialect you require.  Give your name, action number and the date of hearing.</w:t>
            </w:r>
          </w:p>
          <w:p w:rsidR="00975490" w:rsidRPr="00AF2D93" w:rsidRDefault="00AF2D93" w:rsidP="00DE5CFB">
            <w:pPr>
              <w:pStyle w:val="ListNumber"/>
              <w:numPr>
                <w:ilvl w:val="0"/>
                <w:numId w:val="0"/>
              </w:numPr>
              <w:tabs>
                <w:tab w:val="left" w:pos="7655"/>
                <w:tab w:val="right" w:leader="dot" w:pos="8931"/>
              </w:tabs>
              <w:spacing w:after="240"/>
              <w:jc w:val="left"/>
              <w:rPr>
                <w:rFonts w:ascii="Arial" w:hAnsi="Arial" w:cs="Arial"/>
                <w:sz w:val="20"/>
              </w:rPr>
            </w:pPr>
            <w:r w:rsidRPr="00AF2D93">
              <w:rPr>
                <w:rFonts w:ascii="Arial" w:hAnsi="Arial" w:cs="Arial"/>
                <w:sz w:val="20"/>
              </w:rPr>
              <w:t>I certify that I have given a copy of this Notice to the parties shown above.</w:t>
            </w:r>
          </w:p>
        </w:tc>
      </w:tr>
      <w:tr w:rsidR="007C5923" w:rsidRPr="004201E6" w:rsidTr="00975490">
        <w:tblPrEx>
          <w:tblCellMar>
            <w:top w:w="0" w:type="dxa"/>
            <w:bottom w:w="0" w:type="dxa"/>
          </w:tblCellMar>
        </w:tblPrEx>
        <w:trPr>
          <w:trHeight w:val="357"/>
        </w:trPr>
        <w:tc>
          <w:tcPr>
            <w:tcW w:w="11023" w:type="dxa"/>
            <w:gridSpan w:val="8"/>
            <w:tcBorders>
              <w:left w:val="single" w:sz="18" w:space="0" w:color="auto"/>
              <w:bottom w:val="single" w:sz="18" w:space="0" w:color="auto"/>
              <w:right w:val="single" w:sz="18" w:space="0" w:color="auto"/>
            </w:tcBorders>
            <w:vAlign w:val="center"/>
          </w:tcPr>
          <w:p w:rsidR="007C5923" w:rsidRPr="004201E6" w:rsidRDefault="007C5923" w:rsidP="00D07511">
            <w:pPr>
              <w:tabs>
                <w:tab w:val="right" w:leader="dot" w:pos="3402"/>
                <w:tab w:val="left" w:pos="6237"/>
                <w:tab w:val="right" w:leader="dot" w:pos="10206"/>
              </w:tabs>
              <w:spacing w:before="480"/>
              <w:ind w:left="567"/>
              <w:rPr>
                <w:rFonts w:ascii="Arial" w:hAnsi="Arial" w:cs="Arial"/>
                <w:sz w:val="22"/>
                <w:szCs w:val="22"/>
              </w:rPr>
            </w:pPr>
            <w:r>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7C5923" w:rsidRPr="00B774F3" w:rsidRDefault="007C5923" w:rsidP="0070542F">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70542F">
              <w:rPr>
                <w:rFonts w:ascii="Arial" w:hAnsi="Arial" w:cs="Arial"/>
                <w:sz w:val="20"/>
              </w:rPr>
              <w:t>REGISTRAR</w:t>
            </w:r>
          </w:p>
        </w:tc>
      </w:tr>
    </w:tbl>
    <w:p w:rsidR="00DD7759" w:rsidRDefault="00DE5CFB" w:rsidP="00DE5CFB">
      <w:r>
        <w:t xml:space="preserve"> </w:t>
      </w:r>
    </w:p>
    <w:sectPr w:rsidR="00DD7759" w:rsidSect="00DD7759">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077" w:rsidRDefault="00092077">
      <w:r>
        <w:separator/>
      </w:r>
    </w:p>
  </w:endnote>
  <w:endnote w:type="continuationSeparator" w:id="0">
    <w:p w:rsidR="00092077" w:rsidRDefault="0009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077" w:rsidRDefault="00092077">
      <w:r>
        <w:separator/>
      </w:r>
    </w:p>
  </w:footnote>
  <w:footnote w:type="continuationSeparator" w:id="0">
    <w:p w:rsidR="00092077" w:rsidRDefault="00092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6" w15:restartNumberingAfterBreak="0">
    <w:nsid w:val="64695CCA"/>
    <w:multiLevelType w:val="singleLevel"/>
    <w:tmpl w:val="D72A20AE"/>
    <w:lvl w:ilvl="0">
      <w:start w:val="1"/>
      <w:numFmt w:val="decimal"/>
      <w:lvlText w:val="%1"/>
      <w:legacy w:legacy="1" w:legacySpace="0" w:legacyIndent="567"/>
      <w:lvlJc w:val="left"/>
      <w:pPr>
        <w:ind w:left="567" w:hanging="567"/>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2077"/>
    <w:rsid w:val="00036F76"/>
    <w:rsid w:val="00047337"/>
    <w:rsid w:val="00051B24"/>
    <w:rsid w:val="0008054B"/>
    <w:rsid w:val="00092077"/>
    <w:rsid w:val="000A505D"/>
    <w:rsid w:val="000B598A"/>
    <w:rsid w:val="000B712C"/>
    <w:rsid w:val="000C3935"/>
    <w:rsid w:val="000E1614"/>
    <w:rsid w:val="000E47A6"/>
    <w:rsid w:val="000E48E9"/>
    <w:rsid w:val="00101CE5"/>
    <w:rsid w:val="001027FE"/>
    <w:rsid w:val="001228E9"/>
    <w:rsid w:val="0012355B"/>
    <w:rsid w:val="00126A7D"/>
    <w:rsid w:val="00134772"/>
    <w:rsid w:val="00135D38"/>
    <w:rsid w:val="00137837"/>
    <w:rsid w:val="00142A37"/>
    <w:rsid w:val="001548B6"/>
    <w:rsid w:val="00162AA0"/>
    <w:rsid w:val="00182D22"/>
    <w:rsid w:val="001A5A3B"/>
    <w:rsid w:val="001A5BB1"/>
    <w:rsid w:val="001B3516"/>
    <w:rsid w:val="001B5B47"/>
    <w:rsid w:val="001C3DA2"/>
    <w:rsid w:val="001C4123"/>
    <w:rsid w:val="001D1099"/>
    <w:rsid w:val="001E3C2C"/>
    <w:rsid w:val="001F0528"/>
    <w:rsid w:val="00244811"/>
    <w:rsid w:val="00257D11"/>
    <w:rsid w:val="00270F12"/>
    <w:rsid w:val="002900E6"/>
    <w:rsid w:val="00292BB1"/>
    <w:rsid w:val="002935A9"/>
    <w:rsid w:val="002A39B6"/>
    <w:rsid w:val="002E1F5A"/>
    <w:rsid w:val="00313259"/>
    <w:rsid w:val="0031445E"/>
    <w:rsid w:val="00317242"/>
    <w:rsid w:val="00336933"/>
    <w:rsid w:val="0033754A"/>
    <w:rsid w:val="00347EC8"/>
    <w:rsid w:val="00367C97"/>
    <w:rsid w:val="00370612"/>
    <w:rsid w:val="00376331"/>
    <w:rsid w:val="00377247"/>
    <w:rsid w:val="00386519"/>
    <w:rsid w:val="00397DFE"/>
    <w:rsid w:val="003B52B8"/>
    <w:rsid w:val="003C18F3"/>
    <w:rsid w:val="003D13A0"/>
    <w:rsid w:val="003E21F2"/>
    <w:rsid w:val="003E2215"/>
    <w:rsid w:val="003E2230"/>
    <w:rsid w:val="003E5409"/>
    <w:rsid w:val="00410E65"/>
    <w:rsid w:val="0041619E"/>
    <w:rsid w:val="004173AF"/>
    <w:rsid w:val="004201E6"/>
    <w:rsid w:val="004341FB"/>
    <w:rsid w:val="00450F2E"/>
    <w:rsid w:val="004546A3"/>
    <w:rsid w:val="00457C33"/>
    <w:rsid w:val="00465426"/>
    <w:rsid w:val="00482238"/>
    <w:rsid w:val="00487EE6"/>
    <w:rsid w:val="004A5403"/>
    <w:rsid w:val="004B6B8D"/>
    <w:rsid w:val="004C11D8"/>
    <w:rsid w:val="004D0BE7"/>
    <w:rsid w:val="004E2589"/>
    <w:rsid w:val="004F25F2"/>
    <w:rsid w:val="00501557"/>
    <w:rsid w:val="005070AD"/>
    <w:rsid w:val="0051394B"/>
    <w:rsid w:val="00514510"/>
    <w:rsid w:val="005206A5"/>
    <w:rsid w:val="00531845"/>
    <w:rsid w:val="005350E4"/>
    <w:rsid w:val="00536740"/>
    <w:rsid w:val="005441D0"/>
    <w:rsid w:val="00547637"/>
    <w:rsid w:val="0058362B"/>
    <w:rsid w:val="005939DF"/>
    <w:rsid w:val="005A4DD5"/>
    <w:rsid w:val="005B448D"/>
    <w:rsid w:val="005C2BA5"/>
    <w:rsid w:val="0060002C"/>
    <w:rsid w:val="006172E9"/>
    <w:rsid w:val="00627D26"/>
    <w:rsid w:val="006307AC"/>
    <w:rsid w:val="00636E98"/>
    <w:rsid w:val="00645136"/>
    <w:rsid w:val="0065149E"/>
    <w:rsid w:val="00657428"/>
    <w:rsid w:val="00671D43"/>
    <w:rsid w:val="006729C2"/>
    <w:rsid w:val="006736D6"/>
    <w:rsid w:val="006945D0"/>
    <w:rsid w:val="006A18C8"/>
    <w:rsid w:val="006A5D9C"/>
    <w:rsid w:val="006F3D88"/>
    <w:rsid w:val="0070542F"/>
    <w:rsid w:val="007110FD"/>
    <w:rsid w:val="00713B19"/>
    <w:rsid w:val="007232B1"/>
    <w:rsid w:val="00731F5D"/>
    <w:rsid w:val="00737EF6"/>
    <w:rsid w:val="007435FC"/>
    <w:rsid w:val="007521C8"/>
    <w:rsid w:val="0078509B"/>
    <w:rsid w:val="00791AD6"/>
    <w:rsid w:val="007A3CE3"/>
    <w:rsid w:val="007B19EC"/>
    <w:rsid w:val="007C5923"/>
    <w:rsid w:val="007D648E"/>
    <w:rsid w:val="007D6FD0"/>
    <w:rsid w:val="007D77C9"/>
    <w:rsid w:val="007F2AEC"/>
    <w:rsid w:val="00807DBB"/>
    <w:rsid w:val="00810618"/>
    <w:rsid w:val="00811DBE"/>
    <w:rsid w:val="0083155C"/>
    <w:rsid w:val="00852003"/>
    <w:rsid w:val="00853515"/>
    <w:rsid w:val="008543E9"/>
    <w:rsid w:val="00873A8F"/>
    <w:rsid w:val="008743B0"/>
    <w:rsid w:val="008A0B67"/>
    <w:rsid w:val="008A1680"/>
    <w:rsid w:val="008C288A"/>
    <w:rsid w:val="008F4DD1"/>
    <w:rsid w:val="008F5829"/>
    <w:rsid w:val="008F7B6C"/>
    <w:rsid w:val="009046BD"/>
    <w:rsid w:val="009339D6"/>
    <w:rsid w:val="0094554E"/>
    <w:rsid w:val="00945B01"/>
    <w:rsid w:val="00953B06"/>
    <w:rsid w:val="00963A1A"/>
    <w:rsid w:val="00972893"/>
    <w:rsid w:val="009735C3"/>
    <w:rsid w:val="00975490"/>
    <w:rsid w:val="00975E06"/>
    <w:rsid w:val="009B5A59"/>
    <w:rsid w:val="009B5D99"/>
    <w:rsid w:val="009C3881"/>
    <w:rsid w:val="009C6D69"/>
    <w:rsid w:val="009D2CD2"/>
    <w:rsid w:val="00A0569A"/>
    <w:rsid w:val="00A166FD"/>
    <w:rsid w:val="00A5020D"/>
    <w:rsid w:val="00A61BF9"/>
    <w:rsid w:val="00A86C75"/>
    <w:rsid w:val="00AA448E"/>
    <w:rsid w:val="00AD5E6B"/>
    <w:rsid w:val="00AE5185"/>
    <w:rsid w:val="00AF2D93"/>
    <w:rsid w:val="00AF32EA"/>
    <w:rsid w:val="00AF7060"/>
    <w:rsid w:val="00B33C4F"/>
    <w:rsid w:val="00B44081"/>
    <w:rsid w:val="00B637F8"/>
    <w:rsid w:val="00B70E4D"/>
    <w:rsid w:val="00B71488"/>
    <w:rsid w:val="00B72AF2"/>
    <w:rsid w:val="00B774F3"/>
    <w:rsid w:val="00B827B7"/>
    <w:rsid w:val="00BB2612"/>
    <w:rsid w:val="00BC5A9A"/>
    <w:rsid w:val="00BC60BF"/>
    <w:rsid w:val="00BC72D8"/>
    <w:rsid w:val="00BD16E6"/>
    <w:rsid w:val="00BE7A6E"/>
    <w:rsid w:val="00BF2C92"/>
    <w:rsid w:val="00C070FE"/>
    <w:rsid w:val="00C1655E"/>
    <w:rsid w:val="00C26CBE"/>
    <w:rsid w:val="00C33C40"/>
    <w:rsid w:val="00C352B0"/>
    <w:rsid w:val="00C50A3B"/>
    <w:rsid w:val="00C6014F"/>
    <w:rsid w:val="00C7111E"/>
    <w:rsid w:val="00CB1396"/>
    <w:rsid w:val="00CB44D7"/>
    <w:rsid w:val="00CC5722"/>
    <w:rsid w:val="00CC5C7E"/>
    <w:rsid w:val="00CE4DA0"/>
    <w:rsid w:val="00D059B7"/>
    <w:rsid w:val="00D07511"/>
    <w:rsid w:val="00D15092"/>
    <w:rsid w:val="00D21D57"/>
    <w:rsid w:val="00D31D72"/>
    <w:rsid w:val="00D33E21"/>
    <w:rsid w:val="00D35CEF"/>
    <w:rsid w:val="00D42C37"/>
    <w:rsid w:val="00D57635"/>
    <w:rsid w:val="00D93E3D"/>
    <w:rsid w:val="00DB0486"/>
    <w:rsid w:val="00DC1403"/>
    <w:rsid w:val="00DD7759"/>
    <w:rsid w:val="00DD7DEB"/>
    <w:rsid w:val="00DE0D5F"/>
    <w:rsid w:val="00DE5807"/>
    <w:rsid w:val="00DE5CFB"/>
    <w:rsid w:val="00DE663A"/>
    <w:rsid w:val="00E1127F"/>
    <w:rsid w:val="00E2147F"/>
    <w:rsid w:val="00E22682"/>
    <w:rsid w:val="00E242A9"/>
    <w:rsid w:val="00E42FC3"/>
    <w:rsid w:val="00E441E9"/>
    <w:rsid w:val="00E4791C"/>
    <w:rsid w:val="00E622C7"/>
    <w:rsid w:val="00E75850"/>
    <w:rsid w:val="00E800FA"/>
    <w:rsid w:val="00E81D9A"/>
    <w:rsid w:val="00E91571"/>
    <w:rsid w:val="00EA2456"/>
    <w:rsid w:val="00EA2AED"/>
    <w:rsid w:val="00EA3B8A"/>
    <w:rsid w:val="00EB4E65"/>
    <w:rsid w:val="00EB5ACC"/>
    <w:rsid w:val="00EF18FE"/>
    <w:rsid w:val="00EF3709"/>
    <w:rsid w:val="00EF3739"/>
    <w:rsid w:val="00F02E54"/>
    <w:rsid w:val="00F10F84"/>
    <w:rsid w:val="00F11A98"/>
    <w:rsid w:val="00F22CE1"/>
    <w:rsid w:val="00F3500E"/>
    <w:rsid w:val="00F447F6"/>
    <w:rsid w:val="00F46EAD"/>
    <w:rsid w:val="00F800A8"/>
    <w:rsid w:val="00F86489"/>
    <w:rsid w:val="00F96A3D"/>
    <w:rsid w:val="00FA52F2"/>
    <w:rsid w:val="00FB2827"/>
    <w:rsid w:val="00FB3AC2"/>
    <w:rsid w:val="00FB3F61"/>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7BD2AD-D8EE-4E42-81C3-0EA4E631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87621">
      <w:bodyDiv w:val="1"/>
      <w:marLeft w:val="0"/>
      <w:marRight w:val="0"/>
      <w:marTop w:val="0"/>
      <w:marBottom w:val="0"/>
      <w:divBdr>
        <w:top w:val="none" w:sz="0" w:space="0" w:color="auto"/>
        <w:left w:val="none" w:sz="0" w:space="0" w:color="auto"/>
        <w:bottom w:val="none" w:sz="0" w:space="0" w:color="auto"/>
        <w:right w:val="none" w:sz="0" w:space="0" w:color="auto"/>
      </w:divBdr>
    </w:div>
    <w:div w:id="1320383301">
      <w:bodyDiv w:val="1"/>
      <w:marLeft w:val="0"/>
      <w:marRight w:val="0"/>
      <w:marTop w:val="0"/>
      <w:marBottom w:val="0"/>
      <w:divBdr>
        <w:top w:val="none" w:sz="0" w:space="0" w:color="auto"/>
        <w:left w:val="none" w:sz="0" w:space="0" w:color="auto"/>
        <w:bottom w:val="none" w:sz="0" w:space="0" w:color="auto"/>
        <w:right w:val="none" w:sz="0" w:space="0" w:color="auto"/>
      </w:divBdr>
    </w:div>
    <w:div w:id="18657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ojects\Wordpress%20Site\court-forms\04-mc-court-forms\03-civil-rules-earlier\Form%2023A%20-%20Notice%20of%20Directions%20Hear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85701-3427-4E83-8BFD-88B6B4D6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23A - Notice of Directions Hearing.dot</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2129</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Shon Ellerton</dc:creator>
  <cp:keywords/>
  <cp:lastModifiedBy>Ellerton, Shon (CAA)</cp:lastModifiedBy>
  <cp:revision>1</cp:revision>
  <cp:lastPrinted>2013-03-18T00:30:00Z</cp:lastPrinted>
  <dcterms:created xsi:type="dcterms:W3CDTF">2020-09-22T04:23:00Z</dcterms:created>
  <dcterms:modified xsi:type="dcterms:W3CDTF">2020-09-22T04:23:00Z</dcterms:modified>
</cp:coreProperties>
</file>